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BEE5" w14:textId="77777777" w:rsidR="00196F2D" w:rsidRPr="00196F2D" w:rsidRDefault="00196F2D" w:rsidP="00196F2D">
      <w:pPr>
        <w:rPr>
          <w:lang w:val="en-US"/>
        </w:rPr>
      </w:pPr>
      <w:r w:rsidRPr="00196F2D">
        <w:rPr>
          <w:b/>
          <w:bCs/>
          <w:lang w:val="en-US"/>
        </w:rPr>
        <w:t>Call for Applications:</w:t>
      </w:r>
      <w:r w:rsidRPr="00196F2D">
        <w:rPr>
          <w:b/>
          <w:bCs/>
          <w:lang w:val="en-US"/>
        </w:rPr>
        <w:br/>
        <w:t>ENGAGE.EU Study Tour 2026 at Tilburg University</w:t>
      </w:r>
    </w:p>
    <w:p w14:paraId="52703D2B" w14:textId="639141FF" w:rsidR="00196F2D" w:rsidRPr="00196F2D" w:rsidRDefault="00196F2D" w:rsidP="00196F2D">
      <w:r w:rsidRPr="00196F2D">
        <w:drawing>
          <wp:inline distT="0" distB="0" distL="0" distR="0" wp14:anchorId="47635961" wp14:editId="023558E3">
            <wp:extent cx="3829050" cy="2552700"/>
            <wp:effectExtent l="0" t="0" r="0" b="0"/>
            <wp:docPr id="680907616" name="Picture 2" descr="A group of people talking in a room&#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07616" name="Picture 2" descr="A group of people talking in a room&#10;&#10;AI-generated content may be incorr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9050" cy="2552700"/>
                    </a:xfrm>
                    <a:prstGeom prst="rect">
                      <a:avLst/>
                    </a:prstGeom>
                    <a:noFill/>
                    <a:ln>
                      <a:noFill/>
                    </a:ln>
                  </pic:spPr>
                </pic:pic>
              </a:graphicData>
            </a:graphic>
          </wp:inline>
        </w:drawing>
      </w:r>
    </w:p>
    <w:p w14:paraId="36E77CA1" w14:textId="77777777" w:rsidR="00196F2D" w:rsidRPr="00196F2D" w:rsidRDefault="00196F2D" w:rsidP="00196F2D">
      <w:pPr>
        <w:rPr>
          <w:lang w:val="en-US"/>
        </w:rPr>
      </w:pPr>
      <w:r w:rsidRPr="00196F2D">
        <w:rPr>
          <w:b/>
          <w:bCs/>
          <w:lang w:val="en-US"/>
        </w:rPr>
        <w:t>Topic</w:t>
      </w:r>
      <w:r w:rsidRPr="00196F2D">
        <w:rPr>
          <w:lang w:val="en-US"/>
        </w:rPr>
        <w:t>: Management of Diversity</w:t>
      </w:r>
    </w:p>
    <w:p w14:paraId="69A4F671" w14:textId="77777777" w:rsidR="00196F2D" w:rsidRPr="00196F2D" w:rsidRDefault="00196F2D" w:rsidP="00196F2D">
      <w:pPr>
        <w:rPr>
          <w:lang w:val="en-US"/>
        </w:rPr>
      </w:pPr>
      <w:r w:rsidRPr="00196F2D">
        <w:rPr>
          <w:b/>
          <w:bCs/>
          <w:lang w:val="en-US"/>
        </w:rPr>
        <w:t>Dates</w:t>
      </w:r>
      <w:r w:rsidRPr="00196F2D">
        <w:rPr>
          <w:lang w:val="en-US"/>
        </w:rPr>
        <w:t>: April 14, 15 and 16, 2026</w:t>
      </w:r>
    </w:p>
    <w:p w14:paraId="788F319A" w14:textId="77777777" w:rsidR="00196F2D" w:rsidRPr="00196F2D" w:rsidRDefault="00196F2D" w:rsidP="00196F2D">
      <w:pPr>
        <w:rPr>
          <w:lang w:val="en-US"/>
        </w:rPr>
      </w:pPr>
      <w:r w:rsidRPr="00196F2D">
        <w:rPr>
          <w:b/>
          <w:bCs/>
          <w:lang w:val="en-US"/>
        </w:rPr>
        <w:t>Location</w:t>
      </w:r>
      <w:r w:rsidRPr="00196F2D">
        <w:rPr>
          <w:lang w:val="en-US"/>
        </w:rPr>
        <w:t>: Tilburg University – Tilburg, the Netherlands</w:t>
      </w:r>
    </w:p>
    <w:p w14:paraId="286ED802" w14:textId="77777777" w:rsidR="00196F2D" w:rsidRPr="00196F2D" w:rsidRDefault="00196F2D" w:rsidP="00196F2D">
      <w:pPr>
        <w:rPr>
          <w:lang w:val="en-US"/>
        </w:rPr>
      </w:pPr>
      <w:r w:rsidRPr="00196F2D">
        <w:rPr>
          <w:b/>
          <w:bCs/>
          <w:lang w:val="en-US"/>
        </w:rPr>
        <w:t>Language of instruction</w:t>
      </w:r>
      <w:r w:rsidRPr="00196F2D">
        <w:rPr>
          <w:lang w:val="en-US"/>
        </w:rPr>
        <w:t>: English</w:t>
      </w:r>
    </w:p>
    <w:p w14:paraId="3F619054" w14:textId="77777777" w:rsidR="00196F2D" w:rsidRPr="00196F2D" w:rsidRDefault="00196F2D" w:rsidP="00196F2D">
      <w:pPr>
        <w:rPr>
          <w:lang w:val="en-US"/>
        </w:rPr>
      </w:pPr>
      <w:r w:rsidRPr="00196F2D">
        <w:rPr>
          <w:b/>
          <w:bCs/>
          <w:lang w:val="en-US"/>
        </w:rPr>
        <w:t>Application period</w:t>
      </w:r>
      <w:r w:rsidRPr="00196F2D">
        <w:rPr>
          <w:lang w:val="en-US"/>
        </w:rPr>
        <w:t>: January 5 to 26, 2026 (midnight CET)</w:t>
      </w:r>
    </w:p>
    <w:p w14:paraId="1CEACAEC" w14:textId="77777777" w:rsidR="00196F2D" w:rsidRPr="00196F2D" w:rsidRDefault="00196F2D" w:rsidP="00196F2D">
      <w:pPr>
        <w:rPr>
          <w:lang w:val="en-US"/>
        </w:rPr>
      </w:pPr>
      <w:r w:rsidRPr="00196F2D">
        <w:rPr>
          <w:b/>
          <w:bCs/>
          <w:lang w:val="en-US"/>
        </w:rPr>
        <w:t>Students’ nomination</w:t>
      </w:r>
      <w:r w:rsidRPr="00196F2D">
        <w:rPr>
          <w:lang w:val="en-US"/>
        </w:rPr>
        <w:t>: by February 5, 2026 </w:t>
      </w:r>
    </w:p>
    <w:p w14:paraId="7677827E" w14:textId="77777777" w:rsidR="00196F2D" w:rsidRPr="00196F2D" w:rsidRDefault="00196F2D" w:rsidP="00196F2D">
      <w:pPr>
        <w:rPr>
          <w:lang w:val="en-US"/>
        </w:rPr>
      </w:pPr>
      <w:r w:rsidRPr="00196F2D">
        <w:rPr>
          <w:b/>
          <w:bCs/>
          <w:lang w:val="en-US"/>
        </w:rPr>
        <w:t>About ENGAGE.EU Study Tours</w:t>
      </w:r>
    </w:p>
    <w:p w14:paraId="61D615E8" w14:textId="77777777" w:rsidR="00196F2D" w:rsidRPr="00196F2D" w:rsidRDefault="00196F2D" w:rsidP="00196F2D">
      <w:pPr>
        <w:rPr>
          <w:lang w:val="en-US"/>
        </w:rPr>
      </w:pPr>
      <w:r w:rsidRPr="00196F2D">
        <w:rPr>
          <w:lang w:val="en-US"/>
        </w:rPr>
        <w:t>They are a new short-term, physical mobility format piloted in 2024.</w:t>
      </w:r>
    </w:p>
    <w:p w14:paraId="6D13421D" w14:textId="77777777" w:rsidR="00196F2D" w:rsidRPr="00196F2D" w:rsidRDefault="00196F2D" w:rsidP="00196F2D">
      <w:pPr>
        <w:rPr>
          <w:lang w:val="en-US"/>
        </w:rPr>
      </w:pPr>
      <w:r w:rsidRPr="00196F2D">
        <w:rPr>
          <w:lang w:val="en-US"/>
        </w:rPr>
        <w:t xml:space="preserve">A Study Tour is a 3 to 5 days visit by students from ENGAGE.EU partner universities to the campus of an ENGAGE.EU partner university. The study tours are jointly </w:t>
      </w:r>
      <w:proofErr w:type="spellStart"/>
      <w:r w:rsidRPr="00196F2D">
        <w:rPr>
          <w:lang w:val="en-US"/>
        </w:rPr>
        <w:t>organised</w:t>
      </w:r>
      <w:proofErr w:type="spellEnd"/>
      <w:r w:rsidRPr="00196F2D">
        <w:rPr>
          <w:lang w:val="en-US"/>
        </w:rPr>
        <w:t xml:space="preserve"> with students from the host university and include an academic component (minimum a 1-hour session) and may also include a professional one.</w:t>
      </w:r>
    </w:p>
    <w:p w14:paraId="16DC54C3" w14:textId="77777777" w:rsidR="00196F2D" w:rsidRPr="00196F2D" w:rsidRDefault="00196F2D" w:rsidP="00196F2D">
      <w:pPr>
        <w:rPr>
          <w:lang w:val="en-US"/>
        </w:rPr>
      </w:pPr>
      <w:r w:rsidRPr="00196F2D">
        <w:rPr>
          <w:lang w:val="en-US"/>
        </w:rPr>
        <w:t>The format aims to create new mobility opportunities in addition to the traditional semester exchange and summer/winter schools. The Study Tours are designed to make international mobility more accessible to learners from underrepresented groups(*).</w:t>
      </w:r>
    </w:p>
    <w:p w14:paraId="1DAC8AFE" w14:textId="77777777" w:rsidR="00196F2D" w:rsidRPr="00196F2D" w:rsidRDefault="00196F2D" w:rsidP="00196F2D">
      <w:pPr>
        <w:rPr>
          <w:lang w:val="en-US"/>
        </w:rPr>
      </w:pPr>
      <w:r w:rsidRPr="00196F2D">
        <w:rPr>
          <w:lang w:val="en-US"/>
        </w:rPr>
        <w:t xml:space="preserve">ENGAGE.EU Study Tours are </w:t>
      </w:r>
      <w:proofErr w:type="spellStart"/>
      <w:r w:rsidRPr="00196F2D">
        <w:rPr>
          <w:lang w:val="en-US"/>
        </w:rPr>
        <w:t>organised</w:t>
      </w:r>
      <w:proofErr w:type="spellEnd"/>
      <w:r w:rsidRPr="00196F2D">
        <w:rPr>
          <w:lang w:val="en-US"/>
        </w:rPr>
        <w:t xml:space="preserve"> on top of the regular curriculum of the student.</w:t>
      </w:r>
    </w:p>
    <w:p w14:paraId="7F5CF70E" w14:textId="77777777" w:rsidR="00196F2D" w:rsidRPr="00196F2D" w:rsidRDefault="00196F2D" w:rsidP="00196F2D">
      <w:pPr>
        <w:rPr>
          <w:lang w:val="en-US"/>
        </w:rPr>
      </w:pPr>
      <w:r w:rsidRPr="00196F2D">
        <w:rPr>
          <w:lang w:val="en-US"/>
        </w:rPr>
        <w:t>Participating students in the Tilburg University Study Tour will:</w:t>
      </w:r>
    </w:p>
    <w:p w14:paraId="2C7ECA8D" w14:textId="77777777" w:rsidR="00196F2D" w:rsidRPr="00196F2D" w:rsidRDefault="00196F2D" w:rsidP="00196F2D">
      <w:pPr>
        <w:numPr>
          <w:ilvl w:val="0"/>
          <w:numId w:val="1"/>
        </w:numPr>
        <w:rPr>
          <w:lang w:val="en-US"/>
        </w:rPr>
      </w:pPr>
      <w:r w:rsidRPr="00196F2D">
        <w:rPr>
          <w:lang w:val="en-US"/>
        </w:rPr>
        <w:t>come in contact with new-to-them learning concepts</w:t>
      </w:r>
    </w:p>
    <w:p w14:paraId="172D3D72" w14:textId="77777777" w:rsidR="00196F2D" w:rsidRPr="00196F2D" w:rsidRDefault="00196F2D" w:rsidP="00196F2D">
      <w:pPr>
        <w:numPr>
          <w:ilvl w:val="0"/>
          <w:numId w:val="1"/>
        </w:numPr>
        <w:rPr>
          <w:lang w:val="en-US"/>
        </w:rPr>
      </w:pPr>
      <w:r w:rsidRPr="00196F2D">
        <w:rPr>
          <w:lang w:val="en-US"/>
        </w:rPr>
        <w:t>gain knowledge about the education system of the host country and academic profile of the host university</w:t>
      </w:r>
    </w:p>
    <w:p w14:paraId="3D9AF70F" w14:textId="77777777" w:rsidR="00196F2D" w:rsidRPr="00196F2D" w:rsidRDefault="00196F2D" w:rsidP="00196F2D">
      <w:pPr>
        <w:numPr>
          <w:ilvl w:val="0"/>
          <w:numId w:val="1"/>
        </w:numPr>
        <w:rPr>
          <w:lang w:val="en-US"/>
        </w:rPr>
      </w:pPr>
      <w:r w:rsidRPr="00196F2D">
        <w:rPr>
          <w:lang w:val="en-US"/>
        </w:rPr>
        <w:t>learn about the local institutional and economic environment</w:t>
      </w:r>
    </w:p>
    <w:p w14:paraId="7D04E093" w14:textId="77777777" w:rsidR="00196F2D" w:rsidRPr="00196F2D" w:rsidRDefault="00196F2D" w:rsidP="00196F2D">
      <w:pPr>
        <w:numPr>
          <w:ilvl w:val="0"/>
          <w:numId w:val="1"/>
        </w:numPr>
        <w:rPr>
          <w:lang w:val="en-US"/>
        </w:rPr>
      </w:pPr>
      <w:r w:rsidRPr="00196F2D">
        <w:rPr>
          <w:lang w:val="en-US"/>
        </w:rPr>
        <w:t>build a lasting network with their peers in the group and at the host university</w:t>
      </w:r>
    </w:p>
    <w:p w14:paraId="3F285758" w14:textId="77777777" w:rsidR="00196F2D" w:rsidRPr="00196F2D" w:rsidRDefault="00196F2D" w:rsidP="00196F2D">
      <w:pPr>
        <w:numPr>
          <w:ilvl w:val="0"/>
          <w:numId w:val="1"/>
        </w:numPr>
        <w:rPr>
          <w:lang w:val="en-US"/>
        </w:rPr>
      </w:pPr>
      <w:r w:rsidRPr="00196F2D">
        <w:rPr>
          <w:lang w:val="en-US"/>
        </w:rPr>
        <w:lastRenderedPageBreak/>
        <w:t>be significantly made up of students who are usually under-represented(*) in other mobility formats</w:t>
      </w:r>
    </w:p>
    <w:p w14:paraId="09ABB333" w14:textId="77777777" w:rsidR="00196F2D" w:rsidRPr="00196F2D" w:rsidRDefault="00196F2D" w:rsidP="00196F2D">
      <w:pPr>
        <w:numPr>
          <w:ilvl w:val="0"/>
          <w:numId w:val="1"/>
        </w:numPr>
        <w:rPr>
          <w:lang w:val="en-US"/>
        </w:rPr>
      </w:pPr>
      <w:r w:rsidRPr="00196F2D">
        <w:rPr>
          <w:lang w:val="en-US"/>
        </w:rPr>
        <w:t>be more likely to engage in a future international credit or degree mobility afterwards</w:t>
      </w:r>
    </w:p>
    <w:p w14:paraId="1B06520B" w14:textId="77777777" w:rsidR="00196F2D" w:rsidRPr="00196F2D" w:rsidRDefault="00196F2D" w:rsidP="00196F2D">
      <w:pPr>
        <w:rPr>
          <w:lang w:val="en-US"/>
        </w:rPr>
      </w:pPr>
      <w:r w:rsidRPr="00196F2D">
        <w:rPr>
          <w:b/>
          <w:bCs/>
          <w:lang w:val="en-US"/>
        </w:rPr>
        <w:t xml:space="preserve">Academic </w:t>
      </w:r>
      <w:proofErr w:type="spellStart"/>
      <w:r w:rsidRPr="00196F2D">
        <w:rPr>
          <w:b/>
          <w:bCs/>
          <w:lang w:val="en-US"/>
        </w:rPr>
        <w:t>programme</w:t>
      </w:r>
      <w:proofErr w:type="spellEnd"/>
    </w:p>
    <w:p w14:paraId="5C863168" w14:textId="77777777" w:rsidR="00196F2D" w:rsidRPr="00196F2D" w:rsidRDefault="00196F2D" w:rsidP="00196F2D">
      <w:pPr>
        <w:rPr>
          <w:lang w:val="en-US"/>
        </w:rPr>
      </w:pPr>
      <w:r w:rsidRPr="00196F2D">
        <w:rPr>
          <w:lang w:val="en-US"/>
        </w:rPr>
        <w:t>The </w:t>
      </w:r>
      <w:r w:rsidRPr="00196F2D">
        <w:rPr>
          <w:b/>
          <w:bCs/>
          <w:lang w:val="en-US"/>
        </w:rPr>
        <w:t>ENGAGE.EU Study Tour </w:t>
      </w:r>
      <w:r w:rsidRPr="00196F2D">
        <w:rPr>
          <w:lang w:val="en-US"/>
        </w:rPr>
        <w:t>on </w:t>
      </w:r>
      <w:r w:rsidRPr="00196F2D">
        <w:rPr>
          <w:b/>
          <w:bCs/>
          <w:lang w:val="en-US"/>
        </w:rPr>
        <w:t>Management of Diversity</w:t>
      </w:r>
      <w:r w:rsidRPr="00196F2D">
        <w:rPr>
          <w:lang w:val="en-US"/>
        </w:rPr>
        <w:t> is a three-day international learning experience hosted by </w:t>
      </w:r>
      <w:r w:rsidRPr="00196F2D">
        <w:rPr>
          <w:b/>
          <w:bCs/>
          <w:lang w:val="en-US"/>
        </w:rPr>
        <w:t>Tilburg University</w:t>
      </w:r>
      <w:r w:rsidRPr="00196F2D">
        <w:rPr>
          <w:lang w:val="en-US"/>
        </w:rPr>
        <w:t>. It brings together students from the nine partner universities of the ENGAGE.EU alliance to explore the diversity of our society.</w:t>
      </w:r>
    </w:p>
    <w:p w14:paraId="23225294" w14:textId="77777777" w:rsidR="00196F2D" w:rsidRPr="00196F2D" w:rsidRDefault="00196F2D" w:rsidP="00196F2D">
      <w:pPr>
        <w:rPr>
          <w:lang w:val="en-US"/>
        </w:rPr>
      </w:pPr>
      <w:r w:rsidRPr="00196F2D">
        <w:rPr>
          <w:lang w:val="en-US"/>
        </w:rPr>
        <w:t xml:space="preserve">The </w:t>
      </w:r>
      <w:proofErr w:type="spellStart"/>
      <w:r w:rsidRPr="00196F2D">
        <w:rPr>
          <w:lang w:val="en-US"/>
        </w:rPr>
        <w:t>programme</w:t>
      </w:r>
      <w:proofErr w:type="spellEnd"/>
      <w:r w:rsidRPr="00196F2D">
        <w:rPr>
          <w:lang w:val="en-US"/>
        </w:rPr>
        <w:t xml:space="preserve"> combines </w:t>
      </w:r>
      <w:r w:rsidRPr="00196F2D">
        <w:rPr>
          <w:b/>
          <w:bCs/>
          <w:lang w:val="en-US"/>
        </w:rPr>
        <w:t>academic lectures, interactive workshops, and company visits</w:t>
      </w:r>
      <w:r w:rsidRPr="00196F2D">
        <w:rPr>
          <w:lang w:val="en-US"/>
        </w:rPr>
        <w:t>, offering a multidisciplinary approach to topics such as</w:t>
      </w:r>
      <w:r w:rsidRPr="00196F2D">
        <w:rPr>
          <w:i/>
          <w:iCs/>
          <w:lang w:val="en-US"/>
        </w:rPr>
        <w:t xml:space="preserve"> intercultural communication, Cultural Diversity Policy and </w:t>
      </w:r>
      <w:proofErr w:type="spellStart"/>
      <w:r w:rsidRPr="00196F2D">
        <w:rPr>
          <w:i/>
          <w:iCs/>
          <w:lang w:val="en-US"/>
        </w:rPr>
        <w:t>Liguistic</w:t>
      </w:r>
      <w:proofErr w:type="spellEnd"/>
      <w:r w:rsidRPr="00196F2D">
        <w:rPr>
          <w:i/>
          <w:iCs/>
          <w:lang w:val="en-US"/>
        </w:rPr>
        <w:t xml:space="preserve"> Landscapes. </w:t>
      </w:r>
    </w:p>
    <w:p w14:paraId="76C6AB8A" w14:textId="77777777" w:rsidR="00196F2D" w:rsidRPr="00196F2D" w:rsidRDefault="00196F2D" w:rsidP="00196F2D">
      <w:pPr>
        <w:rPr>
          <w:lang w:val="en-US"/>
        </w:rPr>
      </w:pPr>
      <w:r w:rsidRPr="00196F2D">
        <w:rPr>
          <w:lang w:val="en-US"/>
        </w:rPr>
        <w:t>Participants will also gain insight into the Dutch education system, Tilburg University’s academic environment, and the local economic and institutional context.</w:t>
      </w:r>
    </w:p>
    <w:p w14:paraId="3EAFBAAE" w14:textId="77777777" w:rsidR="00196F2D" w:rsidRPr="00196F2D" w:rsidRDefault="00196F2D" w:rsidP="00196F2D">
      <w:pPr>
        <w:rPr>
          <w:lang w:val="en-US"/>
        </w:rPr>
      </w:pPr>
      <w:r w:rsidRPr="00196F2D">
        <w:rPr>
          <w:lang w:val="en-US"/>
        </w:rPr>
        <w:t xml:space="preserve">The </w:t>
      </w:r>
      <w:proofErr w:type="spellStart"/>
      <w:r w:rsidRPr="00196F2D">
        <w:rPr>
          <w:lang w:val="en-US"/>
        </w:rPr>
        <w:t>programme</w:t>
      </w:r>
      <w:proofErr w:type="spellEnd"/>
      <w:r w:rsidRPr="00196F2D">
        <w:rPr>
          <w:lang w:val="en-US"/>
        </w:rPr>
        <w:t xml:space="preserve"> fosters international dialogue, helping students build lasting connections and encouraging further academic mobility within the ENGAGE.EU network.</w:t>
      </w:r>
    </w:p>
    <w:p w14:paraId="76996E43" w14:textId="77777777" w:rsidR="00196F2D" w:rsidRPr="00196F2D" w:rsidRDefault="00196F2D" w:rsidP="00196F2D">
      <w:pPr>
        <w:rPr>
          <w:lang w:val="en-US"/>
        </w:rPr>
      </w:pPr>
      <w:r w:rsidRPr="00196F2D">
        <w:rPr>
          <w:lang w:val="en-US"/>
        </w:rPr>
        <w:t>The Tilburg University Study Tour will have:</w:t>
      </w:r>
    </w:p>
    <w:p w14:paraId="7728045C" w14:textId="77777777" w:rsidR="00196F2D" w:rsidRPr="00196F2D" w:rsidRDefault="00196F2D" w:rsidP="00196F2D">
      <w:pPr>
        <w:numPr>
          <w:ilvl w:val="0"/>
          <w:numId w:val="2"/>
        </w:numPr>
      </w:pPr>
      <w:proofErr w:type="spellStart"/>
      <w:r w:rsidRPr="00196F2D">
        <w:t>Academic</w:t>
      </w:r>
      <w:proofErr w:type="spellEnd"/>
      <w:r w:rsidRPr="00196F2D">
        <w:t xml:space="preserve"> </w:t>
      </w:r>
      <w:proofErr w:type="spellStart"/>
      <w:r w:rsidRPr="00196F2D">
        <w:t>sessions</w:t>
      </w:r>
      <w:proofErr w:type="spellEnd"/>
      <w:r w:rsidRPr="00196F2D">
        <w:t xml:space="preserve"> </w:t>
      </w:r>
      <w:proofErr w:type="spellStart"/>
      <w:r w:rsidRPr="00196F2D">
        <w:t>by</w:t>
      </w:r>
      <w:proofErr w:type="spellEnd"/>
      <w:r w:rsidRPr="00196F2D">
        <w:t xml:space="preserve"> expert </w:t>
      </w:r>
      <w:proofErr w:type="spellStart"/>
      <w:r w:rsidRPr="00196F2D">
        <w:t>lecturers</w:t>
      </w:r>
      <w:proofErr w:type="spellEnd"/>
    </w:p>
    <w:p w14:paraId="553C3FB9" w14:textId="77777777" w:rsidR="00196F2D" w:rsidRPr="00196F2D" w:rsidRDefault="00196F2D" w:rsidP="00196F2D">
      <w:pPr>
        <w:numPr>
          <w:ilvl w:val="0"/>
          <w:numId w:val="2"/>
        </w:numPr>
      </w:pPr>
      <w:r w:rsidRPr="00196F2D">
        <w:t xml:space="preserve">Company </w:t>
      </w:r>
      <w:proofErr w:type="spellStart"/>
      <w:r w:rsidRPr="00196F2D">
        <w:t>visit</w:t>
      </w:r>
      <w:proofErr w:type="spellEnd"/>
    </w:p>
    <w:p w14:paraId="03657141" w14:textId="77777777" w:rsidR="00196F2D" w:rsidRPr="00196F2D" w:rsidRDefault="00196F2D" w:rsidP="00196F2D">
      <w:pPr>
        <w:numPr>
          <w:ilvl w:val="0"/>
          <w:numId w:val="2"/>
        </w:numPr>
      </w:pPr>
      <w:r w:rsidRPr="00196F2D">
        <w:t>Career workshops</w:t>
      </w:r>
    </w:p>
    <w:p w14:paraId="65B6844E" w14:textId="77777777" w:rsidR="00196F2D" w:rsidRPr="00196F2D" w:rsidRDefault="00196F2D" w:rsidP="00196F2D">
      <w:pPr>
        <w:numPr>
          <w:ilvl w:val="0"/>
          <w:numId w:val="2"/>
        </w:numPr>
      </w:pPr>
      <w:r w:rsidRPr="00196F2D">
        <w:t xml:space="preserve">EU </w:t>
      </w:r>
      <w:proofErr w:type="spellStart"/>
      <w:r w:rsidRPr="00196F2D">
        <w:t>session</w:t>
      </w:r>
      <w:proofErr w:type="spellEnd"/>
      <w:r w:rsidRPr="00196F2D">
        <w:t xml:space="preserve"> </w:t>
      </w:r>
      <w:proofErr w:type="spellStart"/>
      <w:r w:rsidRPr="00196F2D">
        <w:t>with</w:t>
      </w:r>
      <w:proofErr w:type="spellEnd"/>
      <w:r w:rsidRPr="00196F2D">
        <w:t xml:space="preserve"> </w:t>
      </w:r>
      <w:proofErr w:type="spellStart"/>
      <w:r w:rsidRPr="00196F2D">
        <w:t>BoL</w:t>
      </w:r>
      <w:proofErr w:type="spellEnd"/>
      <w:r w:rsidRPr="00196F2D">
        <w:t xml:space="preserve"> </w:t>
      </w:r>
      <w:proofErr w:type="spellStart"/>
      <w:r w:rsidRPr="00196F2D">
        <w:t>representatives</w:t>
      </w:r>
      <w:proofErr w:type="spellEnd"/>
    </w:p>
    <w:p w14:paraId="25FE9F4C" w14:textId="77777777" w:rsidR="00196F2D" w:rsidRPr="00196F2D" w:rsidRDefault="00196F2D" w:rsidP="00196F2D">
      <w:pPr>
        <w:numPr>
          <w:ilvl w:val="0"/>
          <w:numId w:val="2"/>
        </w:numPr>
      </w:pPr>
      <w:r w:rsidRPr="00196F2D">
        <w:t xml:space="preserve">Time </w:t>
      </w:r>
      <w:proofErr w:type="spellStart"/>
      <w:r w:rsidRPr="00196F2D">
        <w:t>for</w:t>
      </w:r>
      <w:proofErr w:type="spellEnd"/>
      <w:r w:rsidRPr="00196F2D">
        <w:t xml:space="preserve"> </w:t>
      </w:r>
      <w:proofErr w:type="spellStart"/>
      <w:r w:rsidRPr="00196F2D">
        <w:t>socialising</w:t>
      </w:r>
      <w:proofErr w:type="spellEnd"/>
      <w:r w:rsidRPr="00196F2D">
        <w:t xml:space="preserve"> and </w:t>
      </w:r>
      <w:proofErr w:type="spellStart"/>
      <w:r w:rsidRPr="00196F2D">
        <w:t>networking</w:t>
      </w:r>
      <w:proofErr w:type="spellEnd"/>
    </w:p>
    <w:p w14:paraId="3431DCDC" w14:textId="77777777" w:rsidR="00196F2D" w:rsidRPr="00196F2D" w:rsidRDefault="00196F2D" w:rsidP="00196F2D">
      <w:pPr>
        <w:numPr>
          <w:ilvl w:val="0"/>
          <w:numId w:val="2"/>
        </w:numPr>
      </w:pPr>
      <w:r w:rsidRPr="00196F2D">
        <w:t>City Tour</w:t>
      </w:r>
    </w:p>
    <w:p w14:paraId="77F2AAE0" w14:textId="77777777" w:rsidR="00196F2D" w:rsidRPr="00196F2D" w:rsidRDefault="00196F2D" w:rsidP="00196F2D">
      <w:pPr>
        <w:rPr>
          <w:lang w:val="en-US"/>
        </w:rPr>
      </w:pPr>
      <w:r w:rsidRPr="00196F2D">
        <w:rPr>
          <w:lang w:val="en-US"/>
        </w:rPr>
        <w:t>Sessions will take place from Tuesday to Thursday.</w:t>
      </w:r>
    </w:p>
    <w:p w14:paraId="3392541A" w14:textId="77777777" w:rsidR="00196F2D" w:rsidRPr="00196F2D" w:rsidRDefault="00196F2D" w:rsidP="00196F2D">
      <w:pPr>
        <w:rPr>
          <w:lang w:val="en-US"/>
        </w:rPr>
      </w:pPr>
      <w:r w:rsidRPr="00196F2D">
        <w:rPr>
          <w:lang w:val="en-US"/>
        </w:rPr>
        <w:t>Attendance and active participation in both academic and professional sessions are pre-requisites for the successful completion of the Study Tour.</w:t>
      </w:r>
    </w:p>
    <w:p w14:paraId="0FB145AF" w14:textId="77777777" w:rsidR="00196F2D" w:rsidRPr="00196F2D" w:rsidRDefault="00196F2D" w:rsidP="00196F2D">
      <w:pPr>
        <w:rPr>
          <w:lang w:val="en-US"/>
        </w:rPr>
      </w:pPr>
      <w:proofErr w:type="spellStart"/>
      <w:r w:rsidRPr="00196F2D">
        <w:rPr>
          <w:b/>
          <w:bCs/>
          <w:lang w:val="en-US"/>
        </w:rPr>
        <w:t>Programme</w:t>
      </w:r>
      <w:proofErr w:type="spellEnd"/>
      <w:r w:rsidRPr="00196F2D">
        <w:rPr>
          <w:b/>
          <w:bCs/>
          <w:lang w:val="en-US"/>
        </w:rPr>
        <w:t xml:space="preserve"> Overview</w:t>
      </w:r>
    </w:p>
    <w:p w14:paraId="1ECB150E" w14:textId="77777777" w:rsidR="00196F2D" w:rsidRPr="00196F2D" w:rsidRDefault="00196F2D" w:rsidP="00196F2D">
      <w:pPr>
        <w:rPr>
          <w:lang w:val="en-US"/>
        </w:rPr>
      </w:pPr>
      <w:r w:rsidRPr="00196F2D">
        <w:rPr>
          <w:b/>
          <w:bCs/>
          <w:lang w:val="en-US"/>
        </w:rPr>
        <w:t>Day 1 – Institutional Welcome, lectures and activities</w:t>
      </w:r>
      <w:r w:rsidRPr="00196F2D">
        <w:rPr>
          <w:lang w:val="en-US"/>
        </w:rPr>
        <w:br/>
        <w:t>Arrival and check-in</w:t>
      </w:r>
    </w:p>
    <w:p w14:paraId="6FF382B0" w14:textId="77777777" w:rsidR="00196F2D" w:rsidRPr="00196F2D" w:rsidRDefault="00196F2D" w:rsidP="00196F2D">
      <w:pPr>
        <w:rPr>
          <w:lang w:val="en-US"/>
        </w:rPr>
      </w:pPr>
      <w:r w:rsidRPr="00196F2D">
        <w:rPr>
          <w:lang w:val="en-US"/>
        </w:rPr>
        <w:t>Welcome and icebreaking session</w:t>
      </w:r>
    </w:p>
    <w:p w14:paraId="6BE99A83" w14:textId="77777777" w:rsidR="00196F2D" w:rsidRPr="00196F2D" w:rsidRDefault="00196F2D" w:rsidP="00196F2D">
      <w:pPr>
        <w:rPr>
          <w:lang w:val="en-US"/>
        </w:rPr>
      </w:pPr>
      <w:r w:rsidRPr="00196F2D">
        <w:rPr>
          <w:lang w:val="en-US"/>
        </w:rPr>
        <w:t>Lecture</w:t>
      </w:r>
    </w:p>
    <w:p w14:paraId="7BD9881A" w14:textId="77777777" w:rsidR="00196F2D" w:rsidRPr="00196F2D" w:rsidRDefault="00196F2D" w:rsidP="00196F2D">
      <w:pPr>
        <w:rPr>
          <w:lang w:val="en-US"/>
        </w:rPr>
      </w:pPr>
      <w:r w:rsidRPr="00196F2D">
        <w:rPr>
          <w:lang w:val="en-US"/>
        </w:rPr>
        <w:t>Social night program</w:t>
      </w:r>
    </w:p>
    <w:p w14:paraId="634738AA" w14:textId="77777777" w:rsidR="00196F2D" w:rsidRPr="00196F2D" w:rsidRDefault="00196F2D" w:rsidP="00196F2D">
      <w:pPr>
        <w:rPr>
          <w:lang w:val="en-US"/>
        </w:rPr>
      </w:pPr>
      <w:r w:rsidRPr="00196F2D">
        <w:rPr>
          <w:b/>
          <w:bCs/>
          <w:lang w:val="en-US"/>
        </w:rPr>
        <w:t>Day 2 – Academic and Career Focus – field trip</w:t>
      </w:r>
      <w:r w:rsidRPr="00196F2D">
        <w:rPr>
          <w:lang w:val="en-US"/>
        </w:rPr>
        <w:br/>
        <w:t>Lecture</w:t>
      </w:r>
    </w:p>
    <w:p w14:paraId="3E55CF43" w14:textId="77777777" w:rsidR="00196F2D" w:rsidRPr="00196F2D" w:rsidRDefault="00196F2D" w:rsidP="00196F2D">
      <w:pPr>
        <w:rPr>
          <w:lang w:val="en-US"/>
        </w:rPr>
      </w:pPr>
      <w:r w:rsidRPr="00196F2D">
        <w:rPr>
          <w:lang w:val="en-US"/>
        </w:rPr>
        <w:t>Career session</w:t>
      </w:r>
    </w:p>
    <w:p w14:paraId="7CFD20B1" w14:textId="77777777" w:rsidR="00196F2D" w:rsidRPr="00196F2D" w:rsidRDefault="00196F2D" w:rsidP="00196F2D">
      <w:pPr>
        <w:rPr>
          <w:lang w:val="en-US"/>
        </w:rPr>
      </w:pPr>
      <w:r w:rsidRPr="00196F2D">
        <w:rPr>
          <w:lang w:val="en-US"/>
        </w:rPr>
        <w:t xml:space="preserve">Field trip to Rotterdam city </w:t>
      </w:r>
      <w:proofErr w:type="spellStart"/>
      <w:r w:rsidRPr="00196F2D">
        <w:rPr>
          <w:lang w:val="en-US"/>
        </w:rPr>
        <w:t>centre</w:t>
      </w:r>
      <w:proofErr w:type="spellEnd"/>
      <w:r w:rsidRPr="00196F2D">
        <w:rPr>
          <w:lang w:val="en-US"/>
        </w:rPr>
        <w:t xml:space="preserve"> and the Fenix museum</w:t>
      </w:r>
    </w:p>
    <w:p w14:paraId="15DC20F6" w14:textId="77777777" w:rsidR="00196F2D" w:rsidRPr="00196F2D" w:rsidRDefault="00196F2D" w:rsidP="00196F2D">
      <w:pPr>
        <w:rPr>
          <w:lang w:val="en-US"/>
        </w:rPr>
      </w:pPr>
      <w:r w:rsidRPr="00196F2D">
        <w:rPr>
          <w:b/>
          <w:bCs/>
          <w:lang w:val="en-US"/>
        </w:rPr>
        <w:lastRenderedPageBreak/>
        <w:t>Day 3 – Lectures, Company Visit and Closing</w:t>
      </w:r>
    </w:p>
    <w:p w14:paraId="38E93E2E" w14:textId="77777777" w:rsidR="00196F2D" w:rsidRPr="00196F2D" w:rsidRDefault="00196F2D" w:rsidP="00196F2D">
      <w:pPr>
        <w:rPr>
          <w:lang w:val="en-US"/>
        </w:rPr>
      </w:pPr>
      <w:r w:rsidRPr="00196F2D">
        <w:rPr>
          <w:lang w:val="en-US"/>
        </w:rPr>
        <w:t>Lectures</w:t>
      </w:r>
    </w:p>
    <w:p w14:paraId="6703491E" w14:textId="77777777" w:rsidR="00196F2D" w:rsidRPr="00196F2D" w:rsidRDefault="00196F2D" w:rsidP="00196F2D">
      <w:pPr>
        <w:rPr>
          <w:lang w:val="en-US"/>
        </w:rPr>
      </w:pPr>
      <w:r w:rsidRPr="00196F2D">
        <w:rPr>
          <w:lang w:val="en-US"/>
        </w:rPr>
        <w:t xml:space="preserve">Expat </w:t>
      </w:r>
      <w:proofErr w:type="spellStart"/>
      <w:r w:rsidRPr="00196F2D">
        <w:rPr>
          <w:lang w:val="en-US"/>
        </w:rPr>
        <w:t>centre</w:t>
      </w:r>
      <w:proofErr w:type="spellEnd"/>
      <w:r w:rsidRPr="00196F2D">
        <w:rPr>
          <w:lang w:val="en-US"/>
        </w:rPr>
        <w:t xml:space="preserve"> Eindhoven visit</w:t>
      </w:r>
    </w:p>
    <w:p w14:paraId="0418FF02" w14:textId="77777777" w:rsidR="00196F2D" w:rsidRPr="00196F2D" w:rsidRDefault="00196F2D" w:rsidP="00196F2D">
      <w:pPr>
        <w:rPr>
          <w:lang w:val="en-US"/>
        </w:rPr>
      </w:pPr>
      <w:r w:rsidRPr="00196F2D">
        <w:rPr>
          <w:lang w:val="en-US"/>
        </w:rPr>
        <w:t>Social closing session</w:t>
      </w:r>
    </w:p>
    <w:p w14:paraId="4DFBB3E9" w14:textId="77777777" w:rsidR="00196F2D" w:rsidRPr="00196F2D" w:rsidRDefault="00196F2D" w:rsidP="00196F2D">
      <w:pPr>
        <w:rPr>
          <w:lang w:val="en-US"/>
        </w:rPr>
      </w:pPr>
      <w:r w:rsidRPr="00196F2D">
        <w:rPr>
          <w:b/>
          <w:bCs/>
          <w:lang w:val="en-US"/>
        </w:rPr>
        <w:t>Accommodation</w:t>
      </w:r>
    </w:p>
    <w:p w14:paraId="4C31D6B9" w14:textId="77777777" w:rsidR="00196F2D" w:rsidRPr="00196F2D" w:rsidRDefault="00196F2D" w:rsidP="00196F2D">
      <w:pPr>
        <w:rPr>
          <w:lang w:val="en-US"/>
        </w:rPr>
      </w:pPr>
      <w:r w:rsidRPr="00196F2D">
        <w:rPr>
          <w:lang w:val="en-US"/>
        </w:rPr>
        <w:t>After the selection process, participants will receive an info-pack with specific details on short-term mobility in Tilburg, including useful tips, information and recommendations for accommodation at Tilburg-partnered facilities.</w:t>
      </w:r>
    </w:p>
    <w:p w14:paraId="2F075252" w14:textId="77777777" w:rsidR="00196F2D" w:rsidRPr="00196F2D" w:rsidRDefault="00196F2D" w:rsidP="00196F2D">
      <w:pPr>
        <w:rPr>
          <w:lang w:val="en-US"/>
        </w:rPr>
      </w:pPr>
      <w:r w:rsidRPr="00196F2D">
        <w:rPr>
          <w:b/>
          <w:bCs/>
          <w:lang w:val="en-US"/>
        </w:rPr>
        <w:t>Student Profile</w:t>
      </w:r>
    </w:p>
    <w:p w14:paraId="46EDE8D5" w14:textId="77777777" w:rsidR="00196F2D" w:rsidRPr="00196F2D" w:rsidRDefault="00196F2D" w:rsidP="00196F2D">
      <w:pPr>
        <w:rPr>
          <w:lang w:val="en-US"/>
        </w:rPr>
      </w:pPr>
      <w:r w:rsidRPr="00196F2D">
        <w:rPr>
          <w:lang w:val="en-US"/>
        </w:rPr>
        <w:t>Students of any citizenship and any field of study who are enrolled in an ENGAGE.EU partner university are welcome to apply.</w:t>
      </w:r>
    </w:p>
    <w:p w14:paraId="300A1370" w14:textId="77777777" w:rsidR="00196F2D" w:rsidRPr="00196F2D" w:rsidRDefault="00196F2D" w:rsidP="00196F2D">
      <w:pPr>
        <w:rPr>
          <w:lang w:val="en-US"/>
        </w:rPr>
      </w:pPr>
      <w:r w:rsidRPr="00196F2D">
        <w:rPr>
          <w:lang w:val="en-US"/>
        </w:rPr>
        <w:t xml:space="preserve">The ENGAGE.EU Study Tour at Tilburg University is mainly targeted at Bachelor’s students in their first or second year. However, all Bachelor’s and Master’s students are eligible provided they are considered as underrepresented students (*). Underrepresented students will in any case be </w:t>
      </w:r>
      <w:proofErr w:type="spellStart"/>
      <w:r w:rsidRPr="00196F2D">
        <w:rPr>
          <w:lang w:val="en-US"/>
        </w:rPr>
        <w:t>prioritised</w:t>
      </w:r>
      <w:proofErr w:type="spellEnd"/>
      <w:r w:rsidRPr="00196F2D">
        <w:rPr>
          <w:lang w:val="en-US"/>
        </w:rPr>
        <w:t>.</w:t>
      </w:r>
    </w:p>
    <w:p w14:paraId="0D988449" w14:textId="77777777" w:rsidR="00196F2D" w:rsidRPr="00196F2D" w:rsidRDefault="00196F2D" w:rsidP="00196F2D">
      <w:pPr>
        <w:rPr>
          <w:lang w:val="en-US"/>
        </w:rPr>
      </w:pPr>
      <w:r w:rsidRPr="00196F2D">
        <w:rPr>
          <w:i/>
          <w:iCs/>
          <w:lang w:val="en-US"/>
        </w:rPr>
        <w:t>(*) For “underrepresented students” we understand a person with fewer opportunities. It is a potential participant whose, personal, physical, mental, or health-related conditions is such that his/her participation in the project/mobility action would not be possible without extra financial or other support.</w:t>
      </w:r>
    </w:p>
    <w:p w14:paraId="2F179AC5" w14:textId="77777777" w:rsidR="00196F2D" w:rsidRPr="00196F2D" w:rsidRDefault="00196F2D" w:rsidP="00196F2D">
      <w:pPr>
        <w:rPr>
          <w:lang w:val="en-US"/>
        </w:rPr>
      </w:pPr>
      <w:r w:rsidRPr="00196F2D">
        <w:rPr>
          <w:b/>
          <w:bCs/>
          <w:lang w:val="en-US"/>
        </w:rPr>
        <w:t>Application Documents</w:t>
      </w:r>
    </w:p>
    <w:p w14:paraId="37993E86" w14:textId="77777777" w:rsidR="00196F2D" w:rsidRPr="00196F2D" w:rsidRDefault="00196F2D" w:rsidP="00196F2D">
      <w:pPr>
        <w:rPr>
          <w:lang w:val="en-US"/>
        </w:rPr>
      </w:pPr>
      <w:r w:rsidRPr="00196F2D">
        <w:rPr>
          <w:lang w:val="en-US"/>
        </w:rPr>
        <w:t>To apply for the ENGAGE.EU Study Tour you should provide:</w:t>
      </w:r>
    </w:p>
    <w:p w14:paraId="0D00750C" w14:textId="77777777" w:rsidR="00196F2D" w:rsidRPr="00196F2D" w:rsidRDefault="00196F2D" w:rsidP="00196F2D">
      <w:pPr>
        <w:numPr>
          <w:ilvl w:val="0"/>
          <w:numId w:val="3"/>
        </w:numPr>
        <w:rPr>
          <w:lang w:val="en-US"/>
        </w:rPr>
      </w:pPr>
      <w:r w:rsidRPr="00196F2D">
        <w:rPr>
          <w:lang w:val="en-US"/>
        </w:rPr>
        <w:t>A short letter (max. 300 words) explaining your motivation for applying to the ENGAGE.EU Study Tour at Tilburg University, including why you consider you are an underrepresented student (if applicable)</w:t>
      </w:r>
    </w:p>
    <w:p w14:paraId="65970315" w14:textId="77777777" w:rsidR="00196F2D" w:rsidRPr="00196F2D" w:rsidRDefault="00196F2D" w:rsidP="00196F2D">
      <w:pPr>
        <w:numPr>
          <w:ilvl w:val="0"/>
          <w:numId w:val="3"/>
        </w:numPr>
        <w:rPr>
          <w:lang w:val="en-US"/>
        </w:rPr>
      </w:pPr>
      <w:r w:rsidRPr="00196F2D">
        <w:rPr>
          <w:lang w:val="en-US"/>
        </w:rPr>
        <w:t>Curriculum vitae (education, work experience, language skills, study/work abroad, other relevant skills and experiences)</w:t>
      </w:r>
    </w:p>
    <w:p w14:paraId="6D5E1F88" w14:textId="77777777" w:rsidR="00196F2D" w:rsidRPr="00196F2D" w:rsidRDefault="00196F2D" w:rsidP="00196F2D">
      <w:pPr>
        <w:numPr>
          <w:ilvl w:val="0"/>
          <w:numId w:val="3"/>
        </w:numPr>
      </w:pPr>
      <w:proofErr w:type="spellStart"/>
      <w:r w:rsidRPr="00196F2D">
        <w:t>Academic</w:t>
      </w:r>
      <w:proofErr w:type="spellEnd"/>
      <w:r w:rsidRPr="00196F2D">
        <w:t xml:space="preserve"> transcript of records</w:t>
      </w:r>
    </w:p>
    <w:p w14:paraId="4EEC9B9E" w14:textId="77777777" w:rsidR="00196F2D" w:rsidRPr="00196F2D" w:rsidRDefault="00196F2D" w:rsidP="00196F2D">
      <w:r w:rsidRPr="00196F2D">
        <w:rPr>
          <w:b/>
          <w:bCs/>
        </w:rPr>
        <w:t>Application Procedure</w:t>
      </w:r>
    </w:p>
    <w:p w14:paraId="661AD5F0" w14:textId="77777777" w:rsidR="00196F2D" w:rsidRPr="00196F2D" w:rsidRDefault="00196F2D" w:rsidP="00196F2D">
      <w:pPr>
        <w:rPr>
          <w:lang w:val="en-US"/>
        </w:rPr>
      </w:pPr>
      <w:r w:rsidRPr="00196F2D">
        <w:rPr>
          <w:lang w:val="en-US"/>
        </w:rPr>
        <w:t>To complete your application, you will have to fill in the application form (see below) and upload your CV, transcript of records and motivation letter (in PDF format).</w:t>
      </w:r>
    </w:p>
    <w:p w14:paraId="2E8E345A" w14:textId="77777777" w:rsidR="00196F2D" w:rsidRPr="00196F2D" w:rsidRDefault="00196F2D" w:rsidP="00196F2D">
      <w:pPr>
        <w:rPr>
          <w:lang w:val="en-US"/>
        </w:rPr>
      </w:pPr>
      <w:r w:rsidRPr="00196F2D">
        <w:rPr>
          <w:lang w:val="en-US"/>
        </w:rPr>
        <w:t>Applications must be submitted </w:t>
      </w:r>
      <w:r w:rsidRPr="00196F2D">
        <w:rPr>
          <w:b/>
          <w:bCs/>
          <w:lang w:val="en-US"/>
        </w:rPr>
        <w:t>by January 26, 2026 at midnight CET.</w:t>
      </w:r>
    </w:p>
    <w:p w14:paraId="207B2435" w14:textId="77777777" w:rsidR="00196F2D" w:rsidRPr="00196F2D" w:rsidRDefault="00196F2D" w:rsidP="00196F2D">
      <w:pPr>
        <w:rPr>
          <w:lang w:val="en-US"/>
        </w:rPr>
      </w:pPr>
      <w:r w:rsidRPr="00196F2D">
        <w:rPr>
          <w:lang w:val="en-US"/>
        </w:rPr>
        <w:t>All documents must be in English, except for the academic transcript of records (which can be in any language of the partner universities).</w:t>
      </w:r>
    </w:p>
    <w:p w14:paraId="2F28D1FB" w14:textId="77777777" w:rsidR="00196F2D" w:rsidRPr="00196F2D" w:rsidRDefault="00196F2D" w:rsidP="00196F2D">
      <w:pPr>
        <w:rPr>
          <w:lang w:val="en-US"/>
        </w:rPr>
      </w:pPr>
      <w:r w:rsidRPr="00196F2D">
        <w:rPr>
          <w:lang w:val="en-US"/>
        </w:rPr>
        <w:t>For further information, please contact: </w:t>
      </w:r>
      <w:hyperlink r:id="rId7" w:history="1">
        <w:r w:rsidRPr="00196F2D">
          <w:rPr>
            <w:rStyle w:val="Hyperlink"/>
            <w:lang w:val="en-US"/>
          </w:rPr>
          <w:t>engage-studytour@tilburguniversity.edu</w:t>
        </w:r>
      </w:hyperlink>
    </w:p>
    <w:p w14:paraId="4C0C6406" w14:textId="77777777" w:rsidR="00196F2D" w:rsidRPr="00196F2D" w:rsidRDefault="00196F2D" w:rsidP="00196F2D">
      <w:pPr>
        <w:rPr>
          <w:lang w:val="en-US"/>
        </w:rPr>
      </w:pPr>
      <w:r w:rsidRPr="00196F2D">
        <w:rPr>
          <w:b/>
          <w:bCs/>
          <w:lang w:val="en-US"/>
        </w:rPr>
        <w:t>Selection procedure</w:t>
      </w:r>
    </w:p>
    <w:p w14:paraId="12660BDB" w14:textId="77777777" w:rsidR="00196F2D" w:rsidRPr="00196F2D" w:rsidRDefault="00196F2D" w:rsidP="00196F2D">
      <w:pPr>
        <w:rPr>
          <w:lang w:val="en-US"/>
        </w:rPr>
      </w:pPr>
      <w:r w:rsidRPr="00196F2D">
        <w:rPr>
          <w:lang w:val="en-US"/>
        </w:rPr>
        <w:t>Submitted applications will be assessed by each ENGAGE.EU university.</w:t>
      </w:r>
    </w:p>
    <w:p w14:paraId="6FE18395" w14:textId="77777777" w:rsidR="00196F2D" w:rsidRPr="00196F2D" w:rsidRDefault="00196F2D" w:rsidP="00196F2D">
      <w:pPr>
        <w:rPr>
          <w:lang w:val="en-US"/>
        </w:rPr>
      </w:pPr>
      <w:r w:rsidRPr="00196F2D">
        <w:rPr>
          <w:lang w:val="en-US"/>
        </w:rPr>
        <w:lastRenderedPageBreak/>
        <w:t>Candidates will be evaluated based on their academic performance, CV, motivation letter and personal situation. To ensure equal participation among students from the different partner universities, the selection committee will aim at choosing</w:t>
      </w:r>
      <w:r w:rsidRPr="00196F2D">
        <w:rPr>
          <w:b/>
          <w:bCs/>
          <w:lang w:val="en-US"/>
        </w:rPr>
        <w:t> up to 5 students</w:t>
      </w:r>
      <w:r w:rsidRPr="00196F2D">
        <w:rPr>
          <w:lang w:val="en-US"/>
        </w:rPr>
        <w:t xml:space="preserve"> from each partner university. As mentioned above, underrepresented students will be </w:t>
      </w:r>
      <w:proofErr w:type="spellStart"/>
      <w:r w:rsidRPr="00196F2D">
        <w:rPr>
          <w:lang w:val="en-US"/>
        </w:rPr>
        <w:t>prioritised</w:t>
      </w:r>
      <w:proofErr w:type="spellEnd"/>
      <w:r w:rsidRPr="00196F2D">
        <w:rPr>
          <w:lang w:val="en-US"/>
        </w:rPr>
        <w:t xml:space="preserve"> (*).</w:t>
      </w:r>
    </w:p>
    <w:p w14:paraId="3981DFB8" w14:textId="77777777" w:rsidR="00196F2D" w:rsidRPr="00196F2D" w:rsidRDefault="00196F2D" w:rsidP="00196F2D">
      <w:pPr>
        <w:rPr>
          <w:lang w:val="en-US"/>
        </w:rPr>
      </w:pPr>
      <w:r w:rsidRPr="00196F2D">
        <w:rPr>
          <w:lang w:val="en-US"/>
        </w:rPr>
        <w:t>Final decisions may also consider a range of criteria for cohort composition, including but not limited to underrepresented students, disciplines’ balance, and institutional diversity.</w:t>
      </w:r>
    </w:p>
    <w:p w14:paraId="46706199" w14:textId="77777777" w:rsidR="00196F2D" w:rsidRPr="00196F2D" w:rsidRDefault="00196F2D" w:rsidP="00196F2D">
      <w:pPr>
        <w:rPr>
          <w:lang w:val="en-US"/>
        </w:rPr>
      </w:pPr>
      <w:r w:rsidRPr="00196F2D">
        <w:rPr>
          <w:lang w:val="en-US"/>
        </w:rPr>
        <w:t>Results will be communicated to the selected students </w:t>
      </w:r>
      <w:r w:rsidRPr="00196F2D">
        <w:rPr>
          <w:b/>
          <w:bCs/>
          <w:lang w:val="en-US"/>
        </w:rPr>
        <w:t>by 5 February 2026</w:t>
      </w:r>
      <w:r w:rsidRPr="00196F2D">
        <w:rPr>
          <w:lang w:val="en-US"/>
        </w:rPr>
        <w:t>. Students will have 2 days to accept their spot.</w:t>
      </w:r>
    </w:p>
    <w:p w14:paraId="605CF68F" w14:textId="77777777" w:rsidR="00196F2D" w:rsidRPr="00196F2D" w:rsidRDefault="00196F2D" w:rsidP="00196F2D">
      <w:pPr>
        <w:rPr>
          <w:lang w:val="en-US"/>
        </w:rPr>
      </w:pPr>
      <w:r w:rsidRPr="00196F2D">
        <w:rPr>
          <w:b/>
          <w:bCs/>
          <w:lang w:val="en-US"/>
        </w:rPr>
        <w:t>Scholarships</w:t>
      </w:r>
    </w:p>
    <w:p w14:paraId="696BACD4" w14:textId="77777777" w:rsidR="00196F2D" w:rsidRPr="00196F2D" w:rsidRDefault="00196F2D" w:rsidP="00196F2D">
      <w:pPr>
        <w:rPr>
          <w:lang w:val="en-US"/>
        </w:rPr>
      </w:pPr>
      <w:r w:rsidRPr="00196F2D">
        <w:rPr>
          <w:lang w:val="en-US"/>
        </w:rPr>
        <w:t>Selected students will receive a scholarship for participation in the ENGAGE.EU Study tour. Contact your </w:t>
      </w:r>
      <w:hyperlink r:id="rId8" w:history="1">
        <w:r w:rsidRPr="00196F2D">
          <w:rPr>
            <w:rStyle w:val="Hyperlink"/>
            <w:lang w:val="en-US"/>
          </w:rPr>
          <w:t>local ENGAGE.EU office</w:t>
        </w:r>
      </w:hyperlink>
      <w:r w:rsidRPr="00196F2D">
        <w:rPr>
          <w:lang w:val="en-US"/>
        </w:rPr>
        <w:t> to know the exact amount or for any question about this. Details will follow from the home university after being selected for the Study Tour.</w:t>
      </w:r>
    </w:p>
    <w:p w14:paraId="62D23BE5" w14:textId="77777777" w:rsidR="00196F2D" w:rsidRPr="00196F2D" w:rsidRDefault="00196F2D" w:rsidP="00196F2D">
      <w:pPr>
        <w:rPr>
          <w:lang w:val="en-US"/>
        </w:rPr>
      </w:pPr>
      <w:r w:rsidRPr="00196F2D">
        <w:rPr>
          <w:lang w:val="en-US"/>
        </w:rPr>
        <w:t>Tilburg University students will receive </w:t>
      </w:r>
      <w:r w:rsidRPr="00196F2D">
        <w:rPr>
          <w:u w:val="single"/>
          <w:lang w:val="en-US"/>
        </w:rPr>
        <w:t>NO funding</w:t>
      </w:r>
      <w:r w:rsidRPr="00196F2D">
        <w:rPr>
          <w:lang w:val="en-US"/>
        </w:rPr>
        <w:t>, as their selection will not entail any mobility or accommodation fee.</w:t>
      </w:r>
    </w:p>
    <w:p w14:paraId="7B17EDB6" w14:textId="77777777" w:rsidR="001917BB" w:rsidRPr="00196F2D" w:rsidRDefault="001917BB">
      <w:pPr>
        <w:rPr>
          <w:lang w:val="en-US"/>
        </w:rPr>
      </w:pPr>
    </w:p>
    <w:sectPr w:rsidR="001917BB" w:rsidRPr="00196F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22F63"/>
    <w:multiLevelType w:val="multilevel"/>
    <w:tmpl w:val="27C0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C32D80"/>
    <w:multiLevelType w:val="multilevel"/>
    <w:tmpl w:val="66CE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5506B8"/>
    <w:multiLevelType w:val="multilevel"/>
    <w:tmpl w:val="C8F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3410513">
    <w:abstractNumId w:val="1"/>
  </w:num>
  <w:num w:numId="2" w16cid:durableId="1429545422">
    <w:abstractNumId w:val="2"/>
  </w:num>
  <w:num w:numId="3" w16cid:durableId="162491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2D"/>
    <w:rsid w:val="00173999"/>
    <w:rsid w:val="00185EFE"/>
    <w:rsid w:val="001917BB"/>
    <w:rsid w:val="00192D63"/>
    <w:rsid w:val="00196F2D"/>
    <w:rsid w:val="001C4AE1"/>
    <w:rsid w:val="001E4A8B"/>
    <w:rsid w:val="002174F2"/>
    <w:rsid w:val="00271600"/>
    <w:rsid w:val="00350359"/>
    <w:rsid w:val="003574BD"/>
    <w:rsid w:val="003B5B07"/>
    <w:rsid w:val="003D2AED"/>
    <w:rsid w:val="0047526C"/>
    <w:rsid w:val="00583442"/>
    <w:rsid w:val="005C08FF"/>
    <w:rsid w:val="006F415D"/>
    <w:rsid w:val="006F6168"/>
    <w:rsid w:val="00820FC0"/>
    <w:rsid w:val="0090571C"/>
    <w:rsid w:val="00A64ABA"/>
    <w:rsid w:val="00B8384A"/>
    <w:rsid w:val="00B938F2"/>
    <w:rsid w:val="00C14C4A"/>
    <w:rsid w:val="00C9772B"/>
    <w:rsid w:val="00E213B5"/>
    <w:rsid w:val="00F20216"/>
    <w:rsid w:val="00F344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CC69"/>
  <w15:chartTrackingRefBased/>
  <w15:docId w15:val="{19330747-43A6-4E33-98E5-63DA9161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F2D"/>
    <w:rPr>
      <w:rFonts w:eastAsiaTheme="majorEastAsia" w:cstheme="majorBidi"/>
      <w:color w:val="272727" w:themeColor="text1" w:themeTint="D8"/>
    </w:rPr>
  </w:style>
  <w:style w:type="paragraph" w:styleId="Title">
    <w:name w:val="Title"/>
    <w:basedOn w:val="Normal"/>
    <w:next w:val="Normal"/>
    <w:link w:val="TitleChar"/>
    <w:uiPriority w:val="10"/>
    <w:qFormat/>
    <w:rsid w:val="00196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F2D"/>
    <w:pPr>
      <w:spacing w:before="160"/>
      <w:jc w:val="center"/>
    </w:pPr>
    <w:rPr>
      <w:i/>
      <w:iCs/>
      <w:color w:val="404040" w:themeColor="text1" w:themeTint="BF"/>
    </w:rPr>
  </w:style>
  <w:style w:type="character" w:customStyle="1" w:styleId="QuoteChar">
    <w:name w:val="Quote Char"/>
    <w:basedOn w:val="DefaultParagraphFont"/>
    <w:link w:val="Quote"/>
    <w:uiPriority w:val="29"/>
    <w:rsid w:val="00196F2D"/>
    <w:rPr>
      <w:i/>
      <w:iCs/>
      <w:color w:val="404040" w:themeColor="text1" w:themeTint="BF"/>
    </w:rPr>
  </w:style>
  <w:style w:type="paragraph" w:styleId="ListParagraph">
    <w:name w:val="List Paragraph"/>
    <w:basedOn w:val="Normal"/>
    <w:uiPriority w:val="34"/>
    <w:qFormat/>
    <w:rsid w:val="00196F2D"/>
    <w:pPr>
      <w:ind w:left="720"/>
      <w:contextualSpacing/>
    </w:pPr>
  </w:style>
  <w:style w:type="character" w:styleId="IntenseEmphasis">
    <w:name w:val="Intense Emphasis"/>
    <w:basedOn w:val="DefaultParagraphFont"/>
    <w:uiPriority w:val="21"/>
    <w:qFormat/>
    <w:rsid w:val="00196F2D"/>
    <w:rPr>
      <w:i/>
      <w:iCs/>
      <w:color w:val="0F4761" w:themeColor="accent1" w:themeShade="BF"/>
    </w:rPr>
  </w:style>
  <w:style w:type="paragraph" w:styleId="IntenseQuote">
    <w:name w:val="Intense Quote"/>
    <w:basedOn w:val="Normal"/>
    <w:next w:val="Normal"/>
    <w:link w:val="IntenseQuoteChar"/>
    <w:uiPriority w:val="30"/>
    <w:qFormat/>
    <w:rsid w:val="00196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F2D"/>
    <w:rPr>
      <w:i/>
      <w:iCs/>
      <w:color w:val="0F4761" w:themeColor="accent1" w:themeShade="BF"/>
    </w:rPr>
  </w:style>
  <w:style w:type="character" w:styleId="IntenseReference">
    <w:name w:val="Intense Reference"/>
    <w:basedOn w:val="DefaultParagraphFont"/>
    <w:uiPriority w:val="32"/>
    <w:qFormat/>
    <w:rsid w:val="00196F2D"/>
    <w:rPr>
      <w:b/>
      <w:bCs/>
      <w:smallCaps/>
      <w:color w:val="0F4761" w:themeColor="accent1" w:themeShade="BF"/>
      <w:spacing w:val="5"/>
    </w:rPr>
  </w:style>
  <w:style w:type="character" w:styleId="Hyperlink">
    <w:name w:val="Hyperlink"/>
    <w:basedOn w:val="DefaultParagraphFont"/>
    <w:uiPriority w:val="99"/>
    <w:unhideWhenUsed/>
    <w:rsid w:val="00196F2D"/>
    <w:rPr>
      <w:color w:val="467886" w:themeColor="hyperlink"/>
      <w:u w:val="single"/>
    </w:rPr>
  </w:style>
  <w:style w:type="character" w:styleId="UnresolvedMention">
    <w:name w:val="Unresolved Mention"/>
    <w:basedOn w:val="DefaultParagraphFont"/>
    <w:uiPriority w:val="99"/>
    <w:semiHidden/>
    <w:unhideWhenUsed/>
    <w:rsid w:val="00196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ageuniversity.eu/wp-content/uploads/2025/03/Study-Tour-contact-address.pdf" TargetMode="External"/><Relationship Id="rId3" Type="http://schemas.openxmlformats.org/officeDocument/2006/relationships/settings" Target="settings.xml"/><Relationship Id="rId7" Type="http://schemas.openxmlformats.org/officeDocument/2006/relationships/hyperlink" Target="mailto:engage-studytour@tilburguniversit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engageuniversity.eu/students-tilburg-univers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995</Words>
  <Characters>5478</Characters>
  <Application>Microsoft Office Word</Application>
  <DocSecurity>0</DocSecurity>
  <Lines>45</Lines>
  <Paragraphs>12</Paragraphs>
  <ScaleCrop>false</ScaleCrop>
  <Company>Tilburg University</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Estee Paaijmans</dc:creator>
  <cp:keywords/>
  <dc:description/>
  <cp:lastModifiedBy>Estee Paaijmans</cp:lastModifiedBy>
  <cp:revision>1</cp:revision>
  <dcterms:created xsi:type="dcterms:W3CDTF">2026-01-13T12:21:00Z</dcterms:created>
  <dcterms:modified xsi:type="dcterms:W3CDTF">2026-01-13T12:24:00Z</dcterms:modified>
</cp:coreProperties>
</file>